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40CD" w14:textId="77777777" w:rsidR="000F48DC" w:rsidRDefault="000F48DC" w:rsidP="000F48DC">
      <w:r>
        <w:t xml:space="preserve">Dear Schools, </w:t>
      </w:r>
    </w:p>
    <w:p w14:paraId="3518D8D5" w14:textId="77777777" w:rsidR="000F48DC" w:rsidRDefault="000F48DC" w:rsidP="000F48DC">
      <w:r>
        <w:t> </w:t>
      </w:r>
    </w:p>
    <w:p w14:paraId="15432D7C" w14:textId="77777777" w:rsidR="000F48DC" w:rsidRDefault="000F48DC" w:rsidP="000F48DC">
      <w:bookmarkStart w:id="0" w:name="_Hlk119666856"/>
      <w:r>
        <w:t>Welcome back to 2024 school year and another year of da Vinci Decathlon.  </w:t>
      </w:r>
    </w:p>
    <w:p w14:paraId="4D34BA2C" w14:textId="77777777" w:rsidR="000F48DC" w:rsidRDefault="000F48DC" w:rsidP="000F48DC">
      <w:r>
        <w:t> </w:t>
      </w:r>
    </w:p>
    <w:bookmarkEnd w:id="0"/>
    <w:p w14:paraId="7AD718CD" w14:textId="77777777" w:rsidR="000F48DC" w:rsidRDefault="000F48DC" w:rsidP="000F48DC">
      <w:r>
        <w:t xml:space="preserve">You are invited to participate in the 2024 da Vinci Decathlon which will have registrations open on the 1 February 2024. Once registrations have reached capacities your school will be placed on </w:t>
      </w:r>
      <w:proofErr w:type="gramStart"/>
      <w:r>
        <w:t>an</w:t>
      </w:r>
      <w:proofErr w:type="gramEnd"/>
      <w:r>
        <w:t xml:space="preserve"> waitlist and notified. </w:t>
      </w:r>
    </w:p>
    <w:p w14:paraId="28DF631D" w14:textId="77777777" w:rsidR="000F48DC" w:rsidRDefault="000F48DC" w:rsidP="000F48DC">
      <w:pPr>
        <w:pStyle w:val="NormalWeb"/>
      </w:pPr>
      <w:r>
        <w:rPr>
          <w:b/>
          <w:bCs/>
          <w:color w:val="000000"/>
        </w:rPr>
        <w:t>Entry:</w:t>
      </w:r>
      <w:r>
        <w:rPr>
          <w:color w:val="000000"/>
        </w:rPr>
        <w:t xml:space="preserve"> You may enter </w:t>
      </w:r>
      <w:r>
        <w:rPr>
          <w:rStyle w:val="Strong"/>
          <w:color w:val="000000"/>
        </w:rPr>
        <w:t>one</w:t>
      </w:r>
      <w:r>
        <w:rPr>
          <w:color w:val="000000"/>
        </w:rPr>
        <w:t xml:space="preserve"> team of eight students in any or </w:t>
      </w:r>
      <w:proofErr w:type="gramStart"/>
      <w:r>
        <w:rPr>
          <w:color w:val="000000"/>
        </w:rPr>
        <w:t>all of</w:t>
      </w:r>
      <w:proofErr w:type="gramEnd"/>
      <w:r>
        <w:rPr>
          <w:color w:val="000000"/>
        </w:rPr>
        <w:t xml:space="preserve"> the relevant year groups: Years 5, 6, 7, 8, 9, and 10, pending on the offering at your host school. If a school enters a team with combined year levels, (</w:t>
      </w:r>
      <w:proofErr w:type="gramStart"/>
      <w:r>
        <w:rPr>
          <w:color w:val="000000"/>
        </w:rPr>
        <w:t>e.g.</w:t>
      </w:r>
      <w:proofErr w:type="gramEnd"/>
      <w:r>
        <w:rPr>
          <w:color w:val="000000"/>
        </w:rPr>
        <w:t xml:space="preserve"> students in Years 9 and 10), they must compete at the higher year level.   Due to the popularity of the competition, entries are limited and will be allocated on a first-come, first-served basis so we recommend you register as soon as possible.  Schools must choose to attend the location closest to their hosting school offering the competition. This is to ensure all schools that would like to participate are provided the opportunity to register and participate. </w:t>
      </w:r>
    </w:p>
    <w:p w14:paraId="1CEA2614" w14:textId="77777777" w:rsidR="000F48DC" w:rsidRDefault="000F48DC" w:rsidP="000F48DC">
      <w:pPr>
        <w:pStyle w:val="NormalWeb"/>
      </w:pPr>
      <w:r>
        <w:rPr>
          <w:b/>
          <w:bCs/>
          <w:color w:val="000000"/>
        </w:rPr>
        <w:t>Next steps</w:t>
      </w:r>
      <w:r>
        <w:rPr>
          <w:color w:val="000000"/>
        </w:rPr>
        <w:t>: Regional 1</w:t>
      </w:r>
      <w:r>
        <w:rPr>
          <w:color w:val="000000"/>
          <w:vertAlign w:val="superscript"/>
        </w:rPr>
        <w:t>st</w:t>
      </w:r>
      <w:r>
        <w:rPr>
          <w:color w:val="000000"/>
        </w:rPr>
        <w:t xml:space="preserve"> place winning teams are invited to attend the State competition if they are available to participate. State 1</w:t>
      </w:r>
      <w:r>
        <w:rPr>
          <w:color w:val="000000"/>
          <w:vertAlign w:val="superscript"/>
        </w:rPr>
        <w:t>st</w:t>
      </w:r>
      <w:r>
        <w:rPr>
          <w:color w:val="000000"/>
        </w:rPr>
        <w:t xml:space="preserve"> place winning teams in years 7-10 are invited to Nationals in </w:t>
      </w:r>
      <w:proofErr w:type="gramStart"/>
      <w:r>
        <w:rPr>
          <w:color w:val="000000"/>
        </w:rPr>
        <w:t>Sydney, if</w:t>
      </w:r>
      <w:proofErr w:type="gramEnd"/>
      <w:r>
        <w:rPr>
          <w:color w:val="000000"/>
        </w:rPr>
        <w:t xml:space="preserve"> they are available to participate.  </w:t>
      </w:r>
      <w:r>
        <w:rPr>
          <w:color w:val="000000"/>
        </w:rPr>
        <w:br/>
      </w:r>
      <w:r>
        <w:rPr>
          <w:color w:val="000000"/>
        </w:rPr>
        <w:br/>
      </w:r>
      <w:r>
        <w:rPr>
          <w:rStyle w:val="Strong"/>
          <w:color w:val="000000"/>
        </w:rPr>
        <w:t>Enquiries:</w:t>
      </w:r>
      <w:r>
        <w:rPr>
          <w:color w:val="000000"/>
        </w:rPr>
        <w:t> Sherry-Ann Bieman (02) 9487 0481 or </w:t>
      </w:r>
      <w:hyperlink r:id="rId4" w:history="1">
        <w:r>
          <w:rPr>
            <w:rStyle w:val="Hyperlink"/>
          </w:rPr>
          <w:t>biemans@knox.nsw.edu.au</w:t>
        </w:r>
      </w:hyperlink>
      <w:r>
        <w:rPr>
          <w:color w:val="000000"/>
        </w:rPr>
        <w:t xml:space="preserve"> or the hosting school contact. </w:t>
      </w:r>
      <w:r>
        <w:rPr>
          <w:color w:val="000000"/>
        </w:rPr>
        <w:br/>
      </w:r>
      <w:r>
        <w:rPr>
          <w:color w:val="000000"/>
        </w:rPr>
        <w:br/>
      </w:r>
      <w:r>
        <w:rPr>
          <w:rStyle w:val="Strong"/>
          <w:color w:val="000000"/>
        </w:rPr>
        <w:t>Payment for Decathlon:</w:t>
      </w:r>
      <w:r>
        <w:rPr>
          <w:color w:val="000000"/>
        </w:rPr>
        <w:t> An invoice will be emailed by the hosting school.</w:t>
      </w:r>
      <w:r>
        <w:rPr>
          <w:color w:val="000000"/>
          <w:u w:val="single"/>
        </w:rPr>
        <w:t xml:space="preserve"> </w:t>
      </w:r>
    </w:p>
    <w:p w14:paraId="5DC39F3C" w14:textId="77777777" w:rsidR="000F48DC" w:rsidRDefault="000F48DC" w:rsidP="000F48DC">
      <w:pPr>
        <w:pStyle w:val="NormalWeb"/>
      </w:pPr>
      <w:r>
        <w:rPr>
          <w:rStyle w:val="Strong"/>
          <w:color w:val="000000"/>
        </w:rPr>
        <w:t>Program:</w:t>
      </w:r>
      <w:r>
        <w:rPr>
          <w:color w:val="000000"/>
        </w:rPr>
        <w:t> The program and other related documents will be available on the da Vinci Decathlon website. </w:t>
      </w:r>
    </w:p>
    <w:p w14:paraId="34C0B610" w14:textId="77777777" w:rsidR="000F48DC" w:rsidRDefault="000F48DC" w:rsidP="000F48DC">
      <w:pPr>
        <w:pStyle w:val="NormalWeb"/>
      </w:pPr>
      <w:r>
        <w:rPr>
          <w:b/>
          <w:bCs/>
          <w:color w:val="000000"/>
        </w:rPr>
        <w:t>Cost:</w:t>
      </w:r>
      <w:r>
        <w:rPr>
          <w:color w:val="000000"/>
        </w:rPr>
        <w:t xml:space="preserve"> Regional competition </w:t>
      </w:r>
      <w:proofErr w:type="gramStart"/>
      <w:r>
        <w:rPr>
          <w:color w:val="000000"/>
        </w:rPr>
        <w:t>are</w:t>
      </w:r>
      <w:proofErr w:type="gramEnd"/>
      <w:r>
        <w:rPr>
          <w:color w:val="000000"/>
        </w:rPr>
        <w:t xml:space="preserve"> $200 per team and State competition are $250 per team. </w:t>
      </w:r>
    </w:p>
    <w:p w14:paraId="6015418D" w14:textId="77777777" w:rsidR="000F48DC" w:rsidRDefault="000F48DC" w:rsidP="000F48DC">
      <w:pPr>
        <w:pStyle w:val="NormalWeb"/>
      </w:pPr>
      <w:r>
        <w:rPr>
          <w:rStyle w:val="Strong"/>
          <w:color w:val="000000"/>
        </w:rPr>
        <w:t xml:space="preserve">Permission for photography, </w:t>
      </w:r>
      <w:proofErr w:type="gramStart"/>
      <w:r>
        <w:rPr>
          <w:rStyle w:val="Strong"/>
          <w:color w:val="000000"/>
        </w:rPr>
        <w:t>filming</w:t>
      </w:r>
      <w:proofErr w:type="gramEnd"/>
      <w:r>
        <w:rPr>
          <w:rStyle w:val="Strong"/>
          <w:color w:val="000000"/>
        </w:rPr>
        <w:t xml:space="preserve"> and media: </w:t>
      </w:r>
      <w:r>
        <w:rPr>
          <w:color w:val="000000"/>
        </w:rPr>
        <w:t>By registering for the da Vinci Decathlon, you agree that students from your school may be photographed, filmed or interviewed and their likeness may appear online, on social media and in traditional media. Please note, photography and video permissions are a condition of entry for da Vinci Decathlon.</w:t>
      </w:r>
    </w:p>
    <w:p w14:paraId="2A80B1D7" w14:textId="77777777" w:rsidR="000F48DC" w:rsidRDefault="000F48DC" w:rsidP="000F48DC">
      <w:pPr>
        <w:pStyle w:val="NormalWeb"/>
      </w:pPr>
      <w:r>
        <w:rPr>
          <w:rStyle w:val="Strong"/>
          <w:color w:val="000000"/>
        </w:rPr>
        <w:t>Marking of Task Papers:</w:t>
      </w:r>
      <w:r>
        <w:rPr>
          <w:color w:val="000000"/>
        </w:rPr>
        <w:t> All teachers are required to mark on the day of the competition.  </w:t>
      </w:r>
    </w:p>
    <w:p w14:paraId="26334300" w14:textId="77777777" w:rsidR="000F48DC" w:rsidRDefault="000F48DC" w:rsidP="000F48DC">
      <w:r>
        <w:rPr>
          <w:rStyle w:val="Strong"/>
          <w:color w:val="000000"/>
          <w:shd w:val="clear" w:color="auto" w:fill="FFFFFF"/>
        </w:rPr>
        <w:t xml:space="preserve">Website: </w:t>
      </w:r>
      <w:hyperlink r:id="rId5" w:history="1">
        <w:r>
          <w:rPr>
            <w:rStyle w:val="Hyperlink"/>
            <w:shd w:val="clear" w:color="auto" w:fill="FFFFFF"/>
          </w:rPr>
          <w:t>https://www.davincidecathlon.com/davinci/about/</w:t>
        </w:r>
      </w:hyperlink>
      <w:r>
        <w:rPr>
          <w:rStyle w:val="Strong"/>
          <w:color w:val="000000"/>
          <w:shd w:val="clear" w:color="auto" w:fill="FFFFFF"/>
        </w:rPr>
        <w:t xml:space="preserve"> </w:t>
      </w:r>
      <w:r>
        <w:t> </w:t>
      </w:r>
      <w:r>
        <w:rPr>
          <w:color w:val="000000"/>
        </w:rPr>
        <w:t>view the site for resources and videos and previous results and registration link under the events tab for the location</w:t>
      </w:r>
    </w:p>
    <w:p w14:paraId="179E0BD4" w14:textId="77777777" w:rsidR="000F48DC" w:rsidRDefault="000F48DC" w:rsidP="000F48DC">
      <w:pPr>
        <w:pStyle w:val="NormalWeb"/>
        <w:spacing w:before="0" w:beforeAutospacing="0" w:after="0" w:afterAutospacing="0"/>
      </w:pPr>
      <w:r>
        <w:rPr>
          <w:color w:val="000000"/>
        </w:rPr>
        <w:t> </w:t>
      </w:r>
    </w:p>
    <w:p w14:paraId="253879AB" w14:textId="77777777" w:rsidR="000F48DC" w:rsidRDefault="000F48DC" w:rsidP="000F48DC">
      <w:pPr>
        <w:pStyle w:val="NormalWeb"/>
        <w:spacing w:before="0" w:beforeAutospacing="0" w:after="0" w:afterAutospacing="0"/>
      </w:pPr>
      <w:r>
        <w:rPr>
          <w:color w:val="000000"/>
        </w:rPr>
        <w:lastRenderedPageBreak/>
        <w:t> </w:t>
      </w:r>
    </w:p>
    <w:p w14:paraId="02A04AB3" w14:textId="77777777" w:rsidR="000F48DC" w:rsidRDefault="000F48DC" w:rsidP="000F48DC">
      <w:pPr>
        <w:pStyle w:val="NormalWeb"/>
        <w:spacing w:before="0" w:beforeAutospacing="0" w:after="0" w:afterAutospacing="0"/>
      </w:pPr>
      <w:r>
        <w:rPr>
          <w:color w:val="000000"/>
          <w:sz w:val="32"/>
          <w:szCs w:val="32"/>
        </w:rPr>
        <w:t xml:space="preserve">The Regional competition theme is </w:t>
      </w:r>
      <w:r>
        <w:rPr>
          <w:color w:val="C55A11"/>
          <w:sz w:val="32"/>
          <w:szCs w:val="32"/>
        </w:rPr>
        <w:t>Technology and Innovation</w:t>
      </w:r>
      <w:r>
        <w:rPr>
          <w:color w:val="000000"/>
          <w:sz w:val="32"/>
          <w:szCs w:val="32"/>
        </w:rPr>
        <w:t xml:space="preserve">      </w:t>
      </w:r>
      <w:proofErr w:type="gramStart"/>
      <w:r>
        <w:rPr>
          <w:color w:val="000000"/>
          <w:sz w:val="32"/>
          <w:szCs w:val="32"/>
        </w:rPr>
        <w:t>The</w:t>
      </w:r>
      <w:proofErr w:type="gramEnd"/>
      <w:r>
        <w:rPr>
          <w:color w:val="000000"/>
          <w:sz w:val="32"/>
          <w:szCs w:val="32"/>
        </w:rPr>
        <w:t xml:space="preserve"> State competition theme is </w:t>
      </w:r>
      <w:r>
        <w:rPr>
          <w:color w:val="C55A11"/>
          <w:sz w:val="32"/>
          <w:szCs w:val="32"/>
        </w:rPr>
        <w:t xml:space="preserve">Utopia </w:t>
      </w:r>
    </w:p>
    <w:p w14:paraId="5A5E63A2" w14:textId="77777777" w:rsidR="000F48DC" w:rsidRDefault="000F48DC" w:rsidP="000F48DC">
      <w:pPr>
        <w:pStyle w:val="NormalWeb"/>
        <w:spacing w:before="0" w:beforeAutospacing="0" w:after="0" w:afterAutospacing="0"/>
      </w:pPr>
      <w:r>
        <w:rPr>
          <w:color w:val="000000"/>
        </w:rPr>
        <w:t> </w:t>
      </w:r>
    </w:p>
    <w:tbl>
      <w:tblPr>
        <w:tblW w:w="13884" w:type="dxa"/>
        <w:tblCellMar>
          <w:left w:w="0" w:type="dxa"/>
          <w:right w:w="0" w:type="dxa"/>
        </w:tblCellMar>
        <w:tblLook w:val="04A0" w:firstRow="1" w:lastRow="0" w:firstColumn="1" w:lastColumn="0" w:noHBand="0" w:noVBand="1"/>
      </w:tblPr>
      <w:tblGrid>
        <w:gridCol w:w="1167"/>
        <w:gridCol w:w="4647"/>
        <w:gridCol w:w="1525"/>
        <w:gridCol w:w="1662"/>
        <w:gridCol w:w="4883"/>
      </w:tblGrid>
      <w:tr w:rsidR="000F48DC" w14:paraId="6F29432D" w14:textId="77777777" w:rsidTr="000F48DC">
        <w:tc>
          <w:tcPr>
            <w:tcW w:w="1165" w:type="dxa"/>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14:paraId="722116F1" w14:textId="77777777" w:rsidR="000F48DC" w:rsidRDefault="000F48DC">
            <w:pPr>
              <w:pStyle w:val="Heading41"/>
              <w:spacing w:before="60" w:after="60"/>
            </w:pPr>
            <w:r>
              <w:rPr>
                <w:color w:val="000000"/>
              </w:rPr>
              <w:t> </w:t>
            </w:r>
          </w:p>
        </w:tc>
        <w:tc>
          <w:tcPr>
            <w:tcW w:w="4649" w:type="dxa"/>
            <w:tcBorders>
              <w:top w:val="single" w:sz="8" w:space="0" w:color="4472C4"/>
              <w:left w:val="nil"/>
              <w:bottom w:val="nil"/>
              <w:right w:val="nil"/>
            </w:tcBorders>
            <w:shd w:val="clear" w:color="auto" w:fill="4472C4"/>
            <w:tcMar>
              <w:top w:w="0" w:type="dxa"/>
              <w:left w:w="108" w:type="dxa"/>
              <w:bottom w:w="0" w:type="dxa"/>
              <w:right w:w="108" w:type="dxa"/>
            </w:tcMar>
            <w:hideMark/>
          </w:tcPr>
          <w:p w14:paraId="7A7A0B44" w14:textId="77777777" w:rsidR="000F48DC" w:rsidRDefault="000F48DC">
            <w:pPr>
              <w:pStyle w:val="Heading41"/>
              <w:spacing w:before="60" w:after="60"/>
            </w:pPr>
            <w:r>
              <w:rPr>
                <w:color w:val="000000"/>
              </w:rPr>
              <w:t>Host School</w:t>
            </w:r>
          </w:p>
        </w:tc>
        <w:tc>
          <w:tcPr>
            <w:tcW w:w="1525" w:type="dxa"/>
            <w:tcBorders>
              <w:top w:val="single" w:sz="8" w:space="0" w:color="4472C4"/>
              <w:left w:val="nil"/>
              <w:bottom w:val="nil"/>
              <w:right w:val="nil"/>
            </w:tcBorders>
            <w:shd w:val="clear" w:color="auto" w:fill="4472C4"/>
            <w:tcMar>
              <w:top w:w="0" w:type="dxa"/>
              <w:left w:w="108" w:type="dxa"/>
              <w:bottom w:w="0" w:type="dxa"/>
              <w:right w:w="108" w:type="dxa"/>
            </w:tcMar>
            <w:hideMark/>
          </w:tcPr>
          <w:p w14:paraId="370F2950" w14:textId="77777777" w:rsidR="000F48DC" w:rsidRDefault="000F48DC">
            <w:pPr>
              <w:pStyle w:val="Heading41"/>
              <w:spacing w:before="60" w:after="60"/>
            </w:pPr>
            <w:r>
              <w:rPr>
                <w:color w:val="000000"/>
              </w:rPr>
              <w:t xml:space="preserve">Year level </w:t>
            </w:r>
          </w:p>
        </w:tc>
        <w:tc>
          <w:tcPr>
            <w:tcW w:w="1662"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5BB0B468" w14:textId="77777777" w:rsidR="000F48DC" w:rsidRDefault="000F48DC">
            <w:pPr>
              <w:pStyle w:val="Heading41"/>
              <w:spacing w:before="60" w:after="60"/>
            </w:pPr>
            <w:r>
              <w:rPr>
                <w:color w:val="000000"/>
              </w:rPr>
              <w:t>event date</w:t>
            </w:r>
          </w:p>
        </w:tc>
        <w:tc>
          <w:tcPr>
            <w:tcW w:w="4883" w:type="dxa"/>
            <w:tcBorders>
              <w:top w:val="single" w:sz="8" w:space="0" w:color="4472C4"/>
              <w:left w:val="nil"/>
              <w:bottom w:val="nil"/>
              <w:right w:val="single" w:sz="8" w:space="0" w:color="4472C4"/>
            </w:tcBorders>
            <w:shd w:val="clear" w:color="auto" w:fill="4472C4"/>
            <w:hideMark/>
          </w:tcPr>
          <w:p w14:paraId="2505EB86" w14:textId="77777777" w:rsidR="000F48DC" w:rsidRDefault="000F48DC">
            <w:pPr>
              <w:pStyle w:val="Heading41"/>
              <w:spacing w:before="60" w:after="60"/>
            </w:pPr>
            <w:r>
              <w:rPr>
                <w:color w:val="000000"/>
              </w:rPr>
              <w:t>REGISTRATION – Opens 1 Feb 2024</w:t>
            </w:r>
          </w:p>
        </w:tc>
      </w:tr>
      <w:tr w:rsidR="000F48DC" w14:paraId="7EC114EA" w14:textId="77777777" w:rsidTr="000F48DC">
        <w:tc>
          <w:tcPr>
            <w:tcW w:w="1165"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1D030AD6" w14:textId="77777777" w:rsidR="000F48DC" w:rsidRDefault="000F48DC">
            <w:pPr>
              <w:spacing w:before="60" w:after="60"/>
            </w:pPr>
            <w:r>
              <w:rPr>
                <w:b/>
                <w:bCs/>
                <w:color w:val="000000"/>
              </w:rPr>
              <w:t>REGIONAL</w:t>
            </w:r>
          </w:p>
        </w:tc>
        <w:tc>
          <w:tcPr>
            <w:tcW w:w="4649" w:type="dxa"/>
            <w:tcMar>
              <w:top w:w="0" w:type="dxa"/>
              <w:left w:w="108" w:type="dxa"/>
              <w:bottom w:w="0" w:type="dxa"/>
              <w:right w:w="108" w:type="dxa"/>
            </w:tcMar>
            <w:hideMark/>
          </w:tcPr>
          <w:p w14:paraId="18C38664" w14:textId="77777777" w:rsidR="000F48DC" w:rsidRDefault="000F48DC">
            <w:pPr>
              <w:spacing w:before="60" w:after="60"/>
            </w:pPr>
            <w:proofErr w:type="spellStart"/>
            <w:r>
              <w:rPr>
                <w:color w:val="000000"/>
              </w:rPr>
              <w:t>Overnewton</w:t>
            </w:r>
            <w:proofErr w:type="spellEnd"/>
            <w:r>
              <w:rPr>
                <w:color w:val="000000"/>
              </w:rPr>
              <w:t xml:space="preserve"> Anglican Community College </w:t>
            </w:r>
          </w:p>
        </w:tc>
        <w:tc>
          <w:tcPr>
            <w:tcW w:w="1525" w:type="dxa"/>
            <w:tcMar>
              <w:top w:w="0" w:type="dxa"/>
              <w:left w:w="108" w:type="dxa"/>
              <w:bottom w:w="0" w:type="dxa"/>
              <w:right w:w="108" w:type="dxa"/>
            </w:tcMar>
            <w:hideMark/>
          </w:tcPr>
          <w:p w14:paraId="20076B38" w14:textId="77777777" w:rsidR="000F48DC" w:rsidRDefault="000F48DC">
            <w:pPr>
              <w:spacing w:before="60" w:after="60"/>
            </w:pPr>
            <w:r>
              <w:rPr>
                <w:color w:val="000000"/>
              </w:rPr>
              <w:t>Year 7 &amp; 8</w:t>
            </w:r>
          </w:p>
        </w:tc>
        <w:tc>
          <w:tcPr>
            <w:tcW w:w="1662" w:type="dxa"/>
            <w:tcBorders>
              <w:top w:val="nil"/>
              <w:left w:val="nil"/>
              <w:bottom w:val="nil"/>
              <w:right w:val="single" w:sz="8" w:space="0" w:color="4472C4"/>
            </w:tcBorders>
            <w:tcMar>
              <w:top w:w="0" w:type="dxa"/>
              <w:left w:w="108" w:type="dxa"/>
              <w:bottom w:w="0" w:type="dxa"/>
              <w:right w:w="108" w:type="dxa"/>
            </w:tcMar>
            <w:hideMark/>
          </w:tcPr>
          <w:p w14:paraId="57A9025B" w14:textId="77777777" w:rsidR="000F48DC" w:rsidRDefault="000F48DC">
            <w:pPr>
              <w:spacing w:before="60" w:after="60"/>
            </w:pPr>
            <w:r>
              <w:rPr>
                <w:color w:val="000000"/>
              </w:rPr>
              <w:t>3 May 2024</w:t>
            </w:r>
          </w:p>
        </w:tc>
        <w:tc>
          <w:tcPr>
            <w:tcW w:w="4883" w:type="dxa"/>
            <w:tcBorders>
              <w:top w:val="nil"/>
              <w:left w:val="nil"/>
              <w:bottom w:val="nil"/>
              <w:right w:val="single" w:sz="8" w:space="0" w:color="4472C4"/>
            </w:tcBorders>
            <w:hideMark/>
          </w:tcPr>
          <w:p w14:paraId="09CC540C" w14:textId="77777777" w:rsidR="000F48DC" w:rsidRDefault="000F48DC">
            <w:pPr>
              <w:spacing w:before="60" w:after="60"/>
            </w:pPr>
            <w:hyperlink r:id="rId6" w:history="1">
              <w:r>
                <w:rPr>
                  <w:rStyle w:val="Hyperlink"/>
                  <w:sz w:val="24"/>
                  <w:szCs w:val="24"/>
                </w:rPr>
                <w:t>https://form.jotform.com/233447511537860</w:t>
              </w:r>
            </w:hyperlink>
            <w:r>
              <w:rPr>
                <w:color w:val="000000"/>
                <w:sz w:val="24"/>
                <w:szCs w:val="24"/>
              </w:rPr>
              <w:t xml:space="preserve"> </w:t>
            </w:r>
          </w:p>
        </w:tc>
      </w:tr>
      <w:tr w:rsidR="000F48DC" w14:paraId="11B51A1A" w14:textId="77777777" w:rsidTr="000F48DC">
        <w:tc>
          <w:tcPr>
            <w:tcW w:w="1165"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504C5CED" w14:textId="77777777" w:rsidR="000F48DC" w:rsidRDefault="000F48DC">
            <w:pPr>
              <w:spacing w:before="60" w:after="60"/>
            </w:pPr>
            <w:r>
              <w:rPr>
                <w:b/>
                <w:bCs/>
                <w:color w:val="000000"/>
              </w:rPr>
              <w:t>STATE</w:t>
            </w:r>
          </w:p>
        </w:tc>
        <w:tc>
          <w:tcPr>
            <w:tcW w:w="4649" w:type="dxa"/>
            <w:tcBorders>
              <w:top w:val="single" w:sz="8" w:space="0" w:color="4472C4"/>
              <w:left w:val="nil"/>
              <w:bottom w:val="single" w:sz="8" w:space="0" w:color="4472C4"/>
              <w:right w:val="nil"/>
            </w:tcBorders>
            <w:tcMar>
              <w:top w:w="0" w:type="dxa"/>
              <w:left w:w="108" w:type="dxa"/>
              <w:bottom w:w="0" w:type="dxa"/>
              <w:right w:w="108" w:type="dxa"/>
            </w:tcMar>
            <w:hideMark/>
          </w:tcPr>
          <w:p w14:paraId="1C95DD1F" w14:textId="77777777" w:rsidR="000F48DC" w:rsidRDefault="000F48DC">
            <w:pPr>
              <w:spacing w:before="60" w:after="60"/>
            </w:pPr>
            <w:proofErr w:type="spellStart"/>
            <w:r>
              <w:rPr>
                <w:color w:val="000000"/>
              </w:rPr>
              <w:t>Korowa</w:t>
            </w:r>
            <w:proofErr w:type="spellEnd"/>
            <w:r>
              <w:rPr>
                <w:color w:val="000000"/>
              </w:rPr>
              <w:t xml:space="preserve"> Anglican Girls’ School </w:t>
            </w:r>
          </w:p>
        </w:tc>
        <w:tc>
          <w:tcPr>
            <w:tcW w:w="1525" w:type="dxa"/>
            <w:tcBorders>
              <w:top w:val="single" w:sz="8" w:space="0" w:color="4472C4"/>
              <w:left w:val="nil"/>
              <w:bottom w:val="single" w:sz="8" w:space="0" w:color="4472C4"/>
              <w:right w:val="nil"/>
            </w:tcBorders>
            <w:tcMar>
              <w:top w:w="0" w:type="dxa"/>
              <w:left w:w="108" w:type="dxa"/>
              <w:bottom w:w="0" w:type="dxa"/>
              <w:right w:w="108" w:type="dxa"/>
            </w:tcMar>
            <w:hideMark/>
          </w:tcPr>
          <w:p w14:paraId="3C50ACC1" w14:textId="77777777" w:rsidR="000F48DC" w:rsidRDefault="000F48DC">
            <w:pPr>
              <w:spacing w:before="60" w:after="60"/>
            </w:pPr>
            <w:r>
              <w:rPr>
                <w:color w:val="000000"/>
              </w:rPr>
              <w:t>Year 5 &amp; 6</w:t>
            </w:r>
          </w:p>
        </w:tc>
        <w:tc>
          <w:tcPr>
            <w:tcW w:w="1662"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7E002E51" w14:textId="77777777" w:rsidR="000F48DC" w:rsidRDefault="000F48DC">
            <w:pPr>
              <w:spacing w:before="60" w:after="60"/>
            </w:pPr>
            <w:r>
              <w:rPr>
                <w:color w:val="000000"/>
              </w:rPr>
              <w:t>30 April 2024</w:t>
            </w:r>
          </w:p>
        </w:tc>
        <w:tc>
          <w:tcPr>
            <w:tcW w:w="4883" w:type="dxa"/>
            <w:tcBorders>
              <w:top w:val="single" w:sz="8" w:space="0" w:color="4472C4"/>
              <w:left w:val="nil"/>
              <w:bottom w:val="single" w:sz="8" w:space="0" w:color="4472C4"/>
              <w:right w:val="single" w:sz="8" w:space="0" w:color="4472C4"/>
            </w:tcBorders>
            <w:hideMark/>
          </w:tcPr>
          <w:p w14:paraId="67FDE132" w14:textId="77777777" w:rsidR="000F48DC" w:rsidRDefault="000F48DC">
            <w:pPr>
              <w:spacing w:before="60" w:after="60"/>
            </w:pPr>
            <w:hyperlink r:id="rId7" w:history="1">
              <w:r>
                <w:rPr>
                  <w:rStyle w:val="Hyperlink"/>
                  <w:sz w:val="24"/>
                  <w:szCs w:val="24"/>
                </w:rPr>
                <w:t>https://form.jotform.com/233448364548869</w:t>
              </w:r>
            </w:hyperlink>
            <w:r>
              <w:rPr>
                <w:color w:val="000000"/>
                <w:sz w:val="24"/>
                <w:szCs w:val="24"/>
              </w:rPr>
              <w:t xml:space="preserve"> </w:t>
            </w:r>
          </w:p>
        </w:tc>
      </w:tr>
      <w:tr w:rsidR="000F48DC" w14:paraId="765B690C" w14:textId="77777777" w:rsidTr="000F48DC">
        <w:tc>
          <w:tcPr>
            <w:tcW w:w="1165" w:type="dxa"/>
            <w:tcBorders>
              <w:top w:val="nil"/>
              <w:left w:val="single" w:sz="8" w:space="0" w:color="4472C4"/>
              <w:bottom w:val="single" w:sz="8" w:space="0" w:color="4472C4"/>
              <w:right w:val="nil"/>
            </w:tcBorders>
            <w:shd w:val="clear" w:color="auto" w:fill="FFFFFF"/>
            <w:tcMar>
              <w:top w:w="0" w:type="dxa"/>
              <w:left w:w="108" w:type="dxa"/>
              <w:bottom w:w="0" w:type="dxa"/>
              <w:right w:w="108" w:type="dxa"/>
            </w:tcMar>
            <w:hideMark/>
          </w:tcPr>
          <w:p w14:paraId="6BB7103D" w14:textId="77777777" w:rsidR="000F48DC" w:rsidRDefault="000F48DC">
            <w:pPr>
              <w:spacing w:before="60" w:after="60"/>
            </w:pPr>
            <w:r>
              <w:rPr>
                <w:b/>
                <w:bCs/>
                <w:color w:val="000000"/>
              </w:rPr>
              <w:t xml:space="preserve">STATE </w:t>
            </w:r>
          </w:p>
        </w:tc>
        <w:tc>
          <w:tcPr>
            <w:tcW w:w="4649" w:type="dxa"/>
            <w:tcBorders>
              <w:top w:val="nil"/>
              <w:left w:val="nil"/>
              <w:bottom w:val="single" w:sz="8" w:space="0" w:color="4472C4"/>
              <w:right w:val="nil"/>
            </w:tcBorders>
            <w:tcMar>
              <w:top w:w="0" w:type="dxa"/>
              <w:left w:w="108" w:type="dxa"/>
              <w:bottom w:w="0" w:type="dxa"/>
              <w:right w:w="108" w:type="dxa"/>
            </w:tcMar>
            <w:hideMark/>
          </w:tcPr>
          <w:p w14:paraId="68F6E839" w14:textId="77777777" w:rsidR="000F48DC" w:rsidRDefault="000F48DC">
            <w:pPr>
              <w:spacing w:before="60" w:after="60"/>
            </w:pPr>
            <w:r>
              <w:rPr>
                <w:color w:val="000000"/>
              </w:rPr>
              <w:t xml:space="preserve">Methodist Ladies College </w:t>
            </w:r>
          </w:p>
        </w:tc>
        <w:tc>
          <w:tcPr>
            <w:tcW w:w="1525" w:type="dxa"/>
            <w:tcBorders>
              <w:top w:val="nil"/>
              <w:left w:val="nil"/>
              <w:bottom w:val="single" w:sz="8" w:space="0" w:color="4472C4"/>
              <w:right w:val="nil"/>
            </w:tcBorders>
            <w:tcMar>
              <w:top w:w="0" w:type="dxa"/>
              <w:left w:w="108" w:type="dxa"/>
              <w:bottom w:w="0" w:type="dxa"/>
              <w:right w:w="108" w:type="dxa"/>
            </w:tcMar>
            <w:hideMark/>
          </w:tcPr>
          <w:p w14:paraId="6337BA7B" w14:textId="77777777" w:rsidR="000F48DC" w:rsidRDefault="000F48DC">
            <w:pPr>
              <w:spacing w:before="60" w:after="60"/>
            </w:pPr>
            <w:r>
              <w:rPr>
                <w:color w:val="000000"/>
              </w:rPr>
              <w:t>Year 7</w:t>
            </w:r>
          </w:p>
          <w:p w14:paraId="6BF9F079" w14:textId="77777777" w:rsidR="000F48DC" w:rsidRDefault="000F48DC">
            <w:pPr>
              <w:spacing w:before="60" w:after="60"/>
            </w:pPr>
            <w:r>
              <w:rPr>
                <w:color w:val="000000"/>
              </w:rPr>
              <w:t>Year 8</w:t>
            </w:r>
          </w:p>
        </w:tc>
        <w:tc>
          <w:tcPr>
            <w:tcW w:w="1662" w:type="dxa"/>
            <w:tcBorders>
              <w:top w:val="nil"/>
              <w:left w:val="nil"/>
              <w:bottom w:val="single" w:sz="8" w:space="0" w:color="4472C4"/>
              <w:right w:val="single" w:sz="8" w:space="0" w:color="4472C4"/>
            </w:tcBorders>
            <w:tcMar>
              <w:top w:w="0" w:type="dxa"/>
              <w:left w:w="108" w:type="dxa"/>
              <w:bottom w:w="0" w:type="dxa"/>
              <w:right w:w="108" w:type="dxa"/>
            </w:tcMar>
            <w:hideMark/>
          </w:tcPr>
          <w:p w14:paraId="6E8B5275" w14:textId="77777777" w:rsidR="000F48DC" w:rsidRDefault="000F48DC">
            <w:pPr>
              <w:spacing w:before="60" w:after="60"/>
            </w:pPr>
            <w:r>
              <w:rPr>
                <w:color w:val="000000"/>
              </w:rPr>
              <w:t>2</w:t>
            </w:r>
            <w:r>
              <w:t>1</w:t>
            </w:r>
            <w:r>
              <w:rPr>
                <w:color w:val="000000"/>
              </w:rPr>
              <w:t xml:space="preserve"> May 202</w:t>
            </w:r>
            <w:r>
              <w:t>4</w:t>
            </w:r>
          </w:p>
          <w:p w14:paraId="71E7401F" w14:textId="77777777" w:rsidR="000F48DC" w:rsidRDefault="000F48DC">
            <w:pPr>
              <w:spacing w:before="60" w:after="60"/>
            </w:pPr>
            <w:r>
              <w:rPr>
                <w:color w:val="000000"/>
              </w:rPr>
              <w:t>2</w:t>
            </w:r>
            <w:r>
              <w:t>2</w:t>
            </w:r>
            <w:r>
              <w:rPr>
                <w:color w:val="000000"/>
              </w:rPr>
              <w:t xml:space="preserve"> May 202</w:t>
            </w:r>
            <w:r>
              <w:t>4</w:t>
            </w:r>
          </w:p>
        </w:tc>
        <w:tc>
          <w:tcPr>
            <w:tcW w:w="4883" w:type="dxa"/>
            <w:tcBorders>
              <w:top w:val="nil"/>
              <w:left w:val="nil"/>
              <w:bottom w:val="single" w:sz="8" w:space="0" w:color="4472C4"/>
              <w:right w:val="single" w:sz="8" w:space="0" w:color="4472C4"/>
            </w:tcBorders>
            <w:hideMark/>
          </w:tcPr>
          <w:p w14:paraId="4F93DB93" w14:textId="77777777" w:rsidR="000F48DC" w:rsidRDefault="000F48DC">
            <w:pPr>
              <w:spacing w:before="60" w:after="60"/>
            </w:pPr>
            <w:hyperlink r:id="rId8" w:history="1">
              <w:r>
                <w:rPr>
                  <w:rStyle w:val="Hyperlink"/>
                  <w:sz w:val="24"/>
                  <w:szCs w:val="24"/>
                </w:rPr>
                <w:t>https://form.jotform.com/233447906234862</w:t>
              </w:r>
            </w:hyperlink>
            <w:r>
              <w:rPr>
                <w:color w:val="000000"/>
                <w:sz w:val="24"/>
                <w:szCs w:val="24"/>
              </w:rPr>
              <w:t xml:space="preserve"> </w:t>
            </w:r>
          </w:p>
        </w:tc>
      </w:tr>
      <w:tr w:rsidR="000F48DC" w14:paraId="23A2FE36" w14:textId="77777777" w:rsidTr="000F48DC">
        <w:tc>
          <w:tcPr>
            <w:tcW w:w="1165"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2BD9D89D" w14:textId="77777777" w:rsidR="000F48DC" w:rsidRDefault="000F48DC">
            <w:pPr>
              <w:spacing w:before="60" w:after="60"/>
            </w:pPr>
            <w:r>
              <w:rPr>
                <w:b/>
                <w:bCs/>
                <w:color w:val="000000"/>
              </w:rPr>
              <w:t xml:space="preserve">STATE </w:t>
            </w:r>
          </w:p>
        </w:tc>
        <w:tc>
          <w:tcPr>
            <w:tcW w:w="4649" w:type="dxa"/>
            <w:tcMar>
              <w:top w:w="0" w:type="dxa"/>
              <w:left w:w="108" w:type="dxa"/>
              <w:bottom w:w="0" w:type="dxa"/>
              <w:right w:w="108" w:type="dxa"/>
            </w:tcMar>
            <w:hideMark/>
          </w:tcPr>
          <w:p w14:paraId="5F57BE33" w14:textId="77777777" w:rsidR="000F48DC" w:rsidRDefault="000F48DC">
            <w:pPr>
              <w:spacing w:before="60" w:after="60"/>
            </w:pPr>
            <w:r>
              <w:rPr>
                <w:color w:val="000000"/>
              </w:rPr>
              <w:t xml:space="preserve">Camberwell Grammar School </w:t>
            </w:r>
          </w:p>
        </w:tc>
        <w:tc>
          <w:tcPr>
            <w:tcW w:w="1525" w:type="dxa"/>
            <w:tcMar>
              <w:top w:w="0" w:type="dxa"/>
              <w:left w:w="108" w:type="dxa"/>
              <w:bottom w:w="0" w:type="dxa"/>
              <w:right w:w="108" w:type="dxa"/>
            </w:tcMar>
            <w:hideMark/>
          </w:tcPr>
          <w:p w14:paraId="44288916" w14:textId="77777777" w:rsidR="000F48DC" w:rsidRDefault="000F48DC">
            <w:pPr>
              <w:spacing w:before="60" w:after="60"/>
            </w:pPr>
            <w:r>
              <w:rPr>
                <w:color w:val="000000"/>
              </w:rPr>
              <w:t>Year 9 &amp; 10</w:t>
            </w:r>
          </w:p>
        </w:tc>
        <w:tc>
          <w:tcPr>
            <w:tcW w:w="1662" w:type="dxa"/>
            <w:tcBorders>
              <w:top w:val="nil"/>
              <w:left w:val="nil"/>
              <w:bottom w:val="nil"/>
              <w:right w:val="single" w:sz="8" w:space="0" w:color="4472C4"/>
            </w:tcBorders>
            <w:tcMar>
              <w:top w:w="0" w:type="dxa"/>
              <w:left w:w="108" w:type="dxa"/>
              <w:bottom w:w="0" w:type="dxa"/>
              <w:right w:w="108" w:type="dxa"/>
            </w:tcMar>
            <w:hideMark/>
          </w:tcPr>
          <w:p w14:paraId="621FF3AC" w14:textId="77777777" w:rsidR="000F48DC" w:rsidRDefault="000F48DC">
            <w:pPr>
              <w:spacing w:before="60" w:after="60"/>
            </w:pPr>
            <w:r>
              <w:t>29 May 2024</w:t>
            </w:r>
          </w:p>
        </w:tc>
        <w:tc>
          <w:tcPr>
            <w:tcW w:w="4883" w:type="dxa"/>
            <w:tcBorders>
              <w:top w:val="nil"/>
              <w:left w:val="nil"/>
              <w:bottom w:val="nil"/>
              <w:right w:val="single" w:sz="8" w:space="0" w:color="4472C4"/>
            </w:tcBorders>
            <w:hideMark/>
          </w:tcPr>
          <w:p w14:paraId="7ED3EFC9" w14:textId="77777777" w:rsidR="000F48DC" w:rsidRDefault="000F48DC">
            <w:pPr>
              <w:spacing w:before="60" w:after="60"/>
            </w:pPr>
            <w:hyperlink r:id="rId9" w:history="1">
              <w:r>
                <w:rPr>
                  <w:rStyle w:val="Hyperlink"/>
                  <w:sz w:val="24"/>
                  <w:szCs w:val="24"/>
                </w:rPr>
                <w:t>https://form.jotform.com/233447906234862</w:t>
              </w:r>
            </w:hyperlink>
            <w:r>
              <w:rPr>
                <w:color w:val="000000"/>
                <w:sz w:val="24"/>
                <w:szCs w:val="24"/>
              </w:rPr>
              <w:t xml:space="preserve"> </w:t>
            </w:r>
          </w:p>
        </w:tc>
      </w:tr>
      <w:tr w:rsidR="000F48DC" w14:paraId="04865B6F" w14:textId="77777777" w:rsidTr="000F48DC">
        <w:trPr>
          <w:trHeight w:val="93"/>
        </w:trPr>
        <w:tc>
          <w:tcPr>
            <w:tcW w:w="1165" w:type="dxa"/>
            <w:tcBorders>
              <w:top w:val="nil"/>
              <w:left w:val="single" w:sz="8" w:space="0" w:color="4472C4"/>
              <w:bottom w:val="single" w:sz="8" w:space="0" w:color="4472C4"/>
              <w:right w:val="nil"/>
            </w:tcBorders>
            <w:shd w:val="clear" w:color="auto" w:fill="FFFFFF"/>
            <w:tcMar>
              <w:top w:w="0" w:type="dxa"/>
              <w:left w:w="108" w:type="dxa"/>
              <w:bottom w:w="0" w:type="dxa"/>
              <w:right w:w="108" w:type="dxa"/>
            </w:tcMar>
            <w:hideMark/>
          </w:tcPr>
          <w:p w14:paraId="3EFF31C3" w14:textId="77777777" w:rsidR="000F48DC" w:rsidRDefault="000F48DC">
            <w:pPr>
              <w:spacing w:before="60" w:after="60"/>
            </w:pPr>
            <w:r>
              <w:rPr>
                <w:b/>
                <w:bCs/>
                <w:color w:val="000000"/>
              </w:rPr>
              <w:t> </w:t>
            </w:r>
          </w:p>
        </w:tc>
        <w:tc>
          <w:tcPr>
            <w:tcW w:w="4649" w:type="dxa"/>
            <w:tcBorders>
              <w:top w:val="nil"/>
              <w:left w:val="nil"/>
              <w:bottom w:val="single" w:sz="8" w:space="0" w:color="4472C4"/>
              <w:right w:val="nil"/>
            </w:tcBorders>
            <w:tcMar>
              <w:top w:w="0" w:type="dxa"/>
              <w:left w:w="108" w:type="dxa"/>
              <w:bottom w:w="0" w:type="dxa"/>
              <w:right w:w="108" w:type="dxa"/>
            </w:tcMar>
            <w:hideMark/>
          </w:tcPr>
          <w:p w14:paraId="5F24DF01" w14:textId="77777777" w:rsidR="000F48DC" w:rsidRDefault="000F48DC">
            <w:pPr>
              <w:spacing w:before="60" w:after="60"/>
            </w:pPr>
            <w:r>
              <w:rPr>
                <w:color w:val="000000"/>
              </w:rPr>
              <w:t> </w:t>
            </w:r>
          </w:p>
        </w:tc>
        <w:tc>
          <w:tcPr>
            <w:tcW w:w="1525" w:type="dxa"/>
            <w:tcBorders>
              <w:top w:val="nil"/>
              <w:left w:val="nil"/>
              <w:bottom w:val="single" w:sz="8" w:space="0" w:color="4472C4"/>
              <w:right w:val="nil"/>
            </w:tcBorders>
            <w:tcMar>
              <w:top w:w="0" w:type="dxa"/>
              <w:left w:w="108" w:type="dxa"/>
              <w:bottom w:w="0" w:type="dxa"/>
              <w:right w:w="108" w:type="dxa"/>
            </w:tcMar>
            <w:hideMark/>
          </w:tcPr>
          <w:p w14:paraId="248C090C" w14:textId="77777777" w:rsidR="000F48DC" w:rsidRDefault="000F48DC">
            <w:pPr>
              <w:spacing w:before="60" w:after="60"/>
            </w:pPr>
            <w:r>
              <w:rPr>
                <w:color w:val="000000"/>
              </w:rPr>
              <w:t> </w:t>
            </w:r>
          </w:p>
        </w:tc>
        <w:tc>
          <w:tcPr>
            <w:tcW w:w="1662" w:type="dxa"/>
            <w:tcBorders>
              <w:top w:val="nil"/>
              <w:left w:val="nil"/>
              <w:bottom w:val="single" w:sz="8" w:space="0" w:color="4472C4"/>
              <w:right w:val="single" w:sz="8" w:space="0" w:color="4472C4"/>
            </w:tcBorders>
            <w:tcMar>
              <w:top w:w="0" w:type="dxa"/>
              <w:left w:w="108" w:type="dxa"/>
              <w:bottom w:w="0" w:type="dxa"/>
              <w:right w:w="108" w:type="dxa"/>
            </w:tcMar>
            <w:hideMark/>
          </w:tcPr>
          <w:p w14:paraId="2B43E97A" w14:textId="77777777" w:rsidR="000F48DC" w:rsidRDefault="000F48DC">
            <w:pPr>
              <w:spacing w:before="60" w:after="60"/>
            </w:pPr>
            <w:r>
              <w:rPr>
                <w:color w:val="000000"/>
              </w:rPr>
              <w:t> </w:t>
            </w:r>
          </w:p>
        </w:tc>
        <w:tc>
          <w:tcPr>
            <w:tcW w:w="4883" w:type="dxa"/>
            <w:tcBorders>
              <w:top w:val="nil"/>
              <w:left w:val="nil"/>
              <w:bottom w:val="single" w:sz="8" w:space="0" w:color="4472C4"/>
              <w:right w:val="single" w:sz="8" w:space="0" w:color="4472C4"/>
            </w:tcBorders>
            <w:hideMark/>
          </w:tcPr>
          <w:p w14:paraId="6760B82C" w14:textId="77777777" w:rsidR="000F48DC" w:rsidRDefault="000F48DC">
            <w:pPr>
              <w:spacing w:before="60" w:after="60"/>
            </w:pPr>
            <w:r>
              <w:rPr>
                <w:color w:val="000000"/>
                <w:sz w:val="24"/>
                <w:szCs w:val="24"/>
              </w:rPr>
              <w:t> </w:t>
            </w:r>
          </w:p>
        </w:tc>
      </w:tr>
    </w:tbl>
    <w:p w14:paraId="316E76EF" w14:textId="77777777" w:rsidR="000F48DC" w:rsidRDefault="000F48DC" w:rsidP="000F48DC">
      <w:r>
        <w:t> </w:t>
      </w:r>
    </w:p>
    <w:p w14:paraId="75D57ED8" w14:textId="77777777" w:rsidR="000F48DC" w:rsidRDefault="000F48DC" w:rsidP="000F48DC">
      <w:r>
        <w:t> </w:t>
      </w:r>
    </w:p>
    <w:p w14:paraId="1A702460" w14:textId="77777777" w:rsidR="000F48DC" w:rsidRDefault="000F48DC" w:rsidP="000F48DC">
      <w:r>
        <w:t xml:space="preserve">Kind regards, </w:t>
      </w:r>
    </w:p>
    <w:p w14:paraId="5B302CBF" w14:textId="77777777" w:rsidR="000F48DC" w:rsidRDefault="000F48DC" w:rsidP="000F48DC">
      <w:r>
        <w:rPr>
          <w:b/>
          <w:bCs/>
          <w:color w:val="000000"/>
          <w:lang w:eastAsia="en-AU"/>
        </w:rPr>
        <w:t xml:space="preserve">Sherry Bieman </w:t>
      </w:r>
    </w:p>
    <w:p w14:paraId="62318C3A" w14:textId="77777777" w:rsidR="000F48DC" w:rsidRDefault="000F48DC" w:rsidP="000F48DC">
      <w:r>
        <w:rPr>
          <w:color w:val="000000"/>
          <w:lang w:eastAsia="en-AU"/>
        </w:rPr>
        <w:t xml:space="preserve">Director of da Vinci Decathlon </w:t>
      </w:r>
    </w:p>
    <w:p w14:paraId="21DD7C0B" w14:textId="77777777" w:rsidR="000F48DC" w:rsidRDefault="000F48DC" w:rsidP="000F48DC">
      <w:r>
        <w:rPr>
          <w:color w:val="000000"/>
          <w:lang w:eastAsia="en-AU"/>
        </w:rPr>
        <w:t xml:space="preserve">Executive Assistant to Deputy Headmaster Academics 7-12 </w:t>
      </w:r>
    </w:p>
    <w:p w14:paraId="48EC65D9" w14:textId="77777777" w:rsidR="000F48DC" w:rsidRDefault="000F48DC" w:rsidP="000F48DC">
      <w:r>
        <w:rPr>
          <w:b/>
          <w:bCs/>
          <w:color w:val="000000"/>
          <w:lang w:eastAsia="en-AU"/>
        </w:rPr>
        <w:t>Knox Grammar School</w:t>
      </w:r>
    </w:p>
    <w:p w14:paraId="300C03FC" w14:textId="77777777" w:rsidR="000F48DC" w:rsidRDefault="000F48DC" w:rsidP="000F48DC">
      <w:r>
        <w:rPr>
          <w:b/>
          <w:bCs/>
          <w:color w:val="000000"/>
          <w:lang w:eastAsia="en-AU"/>
        </w:rPr>
        <w:t>T:</w:t>
      </w:r>
      <w:r>
        <w:rPr>
          <w:color w:val="000000"/>
          <w:lang w:eastAsia="en-AU"/>
        </w:rPr>
        <w:t xml:space="preserve"> 029487 0481 | 2 Borambil Street, Wahroonga NSW 2076</w:t>
      </w:r>
    </w:p>
    <w:p w14:paraId="58019F54" w14:textId="77777777" w:rsidR="000F48DC" w:rsidRDefault="000F48DC" w:rsidP="000F48DC">
      <w:hyperlink r:id="rId10" w:history="1">
        <w:r>
          <w:rPr>
            <w:rStyle w:val="Hyperlink"/>
            <w:color w:val="000000"/>
            <w:lang w:eastAsia="en-AU"/>
          </w:rPr>
          <w:t>www.knox.nsw.edu.au</w:t>
        </w:r>
      </w:hyperlink>
    </w:p>
    <w:p w14:paraId="514A4FFA" w14:textId="77777777" w:rsidR="000F48DC" w:rsidRDefault="000F48DC" w:rsidP="000F48DC">
      <w:r>
        <w:t> </w:t>
      </w:r>
    </w:p>
    <w:tbl>
      <w:tblPr>
        <w:tblW w:w="0" w:type="auto"/>
        <w:tblCellSpacing w:w="0" w:type="dxa"/>
        <w:tblCellMar>
          <w:left w:w="0" w:type="dxa"/>
          <w:right w:w="0" w:type="dxa"/>
        </w:tblCellMar>
        <w:tblLook w:val="04A0" w:firstRow="1" w:lastRow="0" w:firstColumn="1" w:lastColumn="0" w:noHBand="0" w:noVBand="1"/>
      </w:tblPr>
      <w:tblGrid>
        <w:gridCol w:w="9030"/>
      </w:tblGrid>
      <w:tr w:rsidR="000F48DC" w14:paraId="15F8108F" w14:textId="77777777" w:rsidTr="000F48DC">
        <w:trPr>
          <w:tblCellSpacing w:w="0" w:type="dxa"/>
        </w:trPr>
        <w:tc>
          <w:tcPr>
            <w:tcW w:w="0" w:type="auto"/>
            <w:vAlign w:val="center"/>
            <w:hideMark/>
          </w:tcPr>
          <w:p w14:paraId="2AEB0A54" w14:textId="634BBF6C" w:rsidR="000F48DC" w:rsidRDefault="000F48DC">
            <w:pPr>
              <w:rPr>
                <w:rFonts w:eastAsia="Times New Roman"/>
                <w:lang w:eastAsia="en-AU"/>
              </w:rPr>
            </w:pPr>
            <w:r>
              <w:rPr>
                <w:rFonts w:eastAsia="Times New Roman"/>
                <w:noProof/>
                <w:color w:val="0563C1"/>
                <w:lang w:eastAsia="en-AU"/>
              </w:rPr>
              <w:drawing>
                <wp:inline distT="0" distB="0" distL="0" distR="0" wp14:anchorId="69CC5E65" wp14:editId="2CC3817F">
                  <wp:extent cx="5731510" cy="1431290"/>
                  <wp:effectExtent l="0" t="0" r="2540" b="0"/>
                  <wp:docPr id="1409391919" name="Picture 1" descr="Knox Centenar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x Centen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431290"/>
                          </a:xfrm>
                          <a:prstGeom prst="rect">
                            <a:avLst/>
                          </a:prstGeom>
                          <a:noFill/>
                          <a:ln>
                            <a:noFill/>
                          </a:ln>
                        </pic:spPr>
                      </pic:pic>
                    </a:graphicData>
                  </a:graphic>
                </wp:inline>
              </w:drawing>
            </w:r>
          </w:p>
        </w:tc>
      </w:tr>
    </w:tbl>
    <w:p w14:paraId="68A001D5" w14:textId="77777777" w:rsidR="000F48DC" w:rsidRDefault="000F48DC" w:rsidP="000F48DC">
      <w:pPr>
        <w:spacing w:after="240"/>
        <w:rPr>
          <w:rFonts w:eastAsia="Times New Roman"/>
          <w:lang w:eastAsia="en-AU"/>
        </w:rPr>
      </w:pPr>
      <w:r>
        <w:rPr>
          <w:rFonts w:eastAsia="Times New Roman"/>
          <w:lang w:eastAsia="en-AU"/>
        </w:rPr>
        <w:lastRenderedPageBreak/>
        <w:br/>
      </w:r>
      <w:r>
        <w:rPr>
          <w:rStyle w:val="Emphasis"/>
          <w:rFonts w:eastAsia="Times New Roman"/>
          <w:b/>
          <w:bCs/>
          <w:lang w:eastAsia="en-AU"/>
        </w:rPr>
        <w:t>Disclaimer</w:t>
      </w:r>
      <w:r>
        <w:rPr>
          <w:rFonts w:eastAsia="Times New Roman"/>
          <w:lang w:eastAsia="en-AU"/>
        </w:rPr>
        <w:t xml:space="preserve"> </w:t>
      </w:r>
      <w:r>
        <w:rPr>
          <w:rFonts w:eastAsia="Times New Roman"/>
          <w:lang w:eastAsia="en-AU"/>
        </w:rPr>
        <w:br/>
      </w:r>
      <w:r>
        <w:rPr>
          <w:rStyle w:val="Emphasis"/>
          <w:rFonts w:eastAsia="Times New Roman"/>
          <w:lang w:eastAsia="en-AU"/>
        </w:rPr>
        <w:t>The information contained in this email and any attached files are strictly private and confidential. This email should be read by the intended addressee only. If the recipient of this message is not the intended addressee, please promptly delete this email and any attachments.</w:t>
      </w:r>
      <w:r>
        <w:rPr>
          <w:rFonts w:eastAsia="Times New Roman"/>
          <w:lang w:eastAsia="en-AU"/>
        </w:rPr>
        <w:t xml:space="preserve"> </w:t>
      </w:r>
    </w:p>
    <w:p w14:paraId="37B85909" w14:textId="77777777" w:rsidR="003B7EF8" w:rsidRPr="000F48DC" w:rsidRDefault="003B7EF8" w:rsidP="000F48DC"/>
    <w:sectPr w:rsidR="003B7EF8" w:rsidRPr="000F48DC" w:rsidSect="000F48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DC"/>
    <w:rsid w:val="000F48DC"/>
    <w:rsid w:val="003B7EF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00BA"/>
  <w15:chartTrackingRefBased/>
  <w15:docId w15:val="{EB31D20F-3D9A-49C0-BB3A-032410D7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8D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8DC"/>
    <w:rPr>
      <w:color w:val="0563C1"/>
      <w:u w:val="single"/>
    </w:rPr>
  </w:style>
  <w:style w:type="paragraph" w:styleId="NormalWeb">
    <w:name w:val="Normal (Web)"/>
    <w:basedOn w:val="Normal"/>
    <w:uiPriority w:val="99"/>
    <w:semiHidden/>
    <w:unhideWhenUsed/>
    <w:rsid w:val="000F48DC"/>
    <w:pPr>
      <w:spacing w:before="100" w:beforeAutospacing="1" w:after="100" w:afterAutospacing="1"/>
    </w:pPr>
    <w:rPr>
      <w:lang w:eastAsia="en-AU"/>
    </w:rPr>
  </w:style>
  <w:style w:type="character" w:customStyle="1" w:styleId="HEADING4Char">
    <w:name w:val="HEADING 4 Char"/>
    <w:basedOn w:val="DefaultParagraphFont"/>
    <w:link w:val="Heading41"/>
    <w:semiHidden/>
    <w:locked/>
    <w:rsid w:val="000F48DC"/>
    <w:rPr>
      <w:rFonts w:ascii="Arial Narrow" w:hAnsi="Arial Narrow"/>
      <w:b/>
      <w:bCs/>
      <w:caps/>
      <w:color w:val="007DC3"/>
    </w:rPr>
  </w:style>
  <w:style w:type="paragraph" w:customStyle="1" w:styleId="Heading41">
    <w:name w:val="Heading 41"/>
    <w:basedOn w:val="Normal"/>
    <w:link w:val="HEADING4Char"/>
    <w:semiHidden/>
    <w:rsid w:val="000F48DC"/>
    <w:pPr>
      <w:keepNext/>
    </w:pPr>
    <w:rPr>
      <w:rFonts w:ascii="Arial Narrow" w:hAnsi="Arial Narrow" w:cstheme="minorBidi"/>
      <w:b/>
      <w:bCs/>
      <w:caps/>
      <w:color w:val="007DC3"/>
      <w:kern w:val="2"/>
      <w14:ligatures w14:val="standardContextual"/>
    </w:rPr>
  </w:style>
  <w:style w:type="character" w:styleId="Strong">
    <w:name w:val="Strong"/>
    <w:basedOn w:val="DefaultParagraphFont"/>
    <w:uiPriority w:val="22"/>
    <w:qFormat/>
    <w:rsid w:val="000F48DC"/>
    <w:rPr>
      <w:b/>
      <w:bCs/>
    </w:rPr>
  </w:style>
  <w:style w:type="character" w:styleId="Emphasis">
    <w:name w:val="Emphasis"/>
    <w:basedOn w:val="DefaultParagraphFont"/>
    <w:uiPriority w:val="20"/>
    <w:qFormat/>
    <w:rsid w:val="000F4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au.mimecast.com/s/Mh57CP7LGNfK4m9ltjQPkM?domain=form.jotform.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tect-au.mimecast.com/s/8prTCOMKGYHpAXlGfkl63x?domain=form.jotform.com"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au.mimecast.com/s/IacACNLJGkU0NxJRH4QlFa?domain=form.jotform.com" TargetMode="External"/><Relationship Id="rId11" Type="http://schemas.openxmlformats.org/officeDocument/2006/relationships/hyperlink" Target="https://protect-au.mimecast.com/s/KFwXCWLV16U5jYZkiLmrj7?domain=knox.nsw.edu.au" TargetMode="External"/><Relationship Id="rId5" Type="http://schemas.openxmlformats.org/officeDocument/2006/relationships/hyperlink" Target="https://protect-au.mimecast.com/s/sMB7CMwGX8hq58DlHwKIWS?domain=davincidecathlon.com/" TargetMode="External"/><Relationship Id="rId10" Type="http://schemas.openxmlformats.org/officeDocument/2006/relationships/hyperlink" Target="https://protect-au.mimecast.com/s/PbuUCRONX6HvrloVhoyCBg?domain=knox.nsw.edu.au/" TargetMode="External"/><Relationship Id="rId4" Type="http://schemas.openxmlformats.org/officeDocument/2006/relationships/hyperlink" Target="mailto:biemans@knox.nsw.edu.au" TargetMode="External"/><Relationship Id="rId9" Type="http://schemas.openxmlformats.org/officeDocument/2006/relationships/hyperlink" Target="https://protect-au.mimecast.com/s/Mh57CP7LGNfK4m9ltjQPkM?domain=form.jotfor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3411</Characters>
  <Application>Microsoft Office Word</Application>
  <DocSecurity>0</DocSecurity>
  <Lines>28</Lines>
  <Paragraphs>8</Paragraphs>
  <ScaleCrop>false</ScaleCrop>
  <Company>Bialik College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Faiman</dc:creator>
  <cp:keywords/>
  <dc:description/>
  <cp:lastModifiedBy>Caitlin Faiman</cp:lastModifiedBy>
  <cp:revision>1</cp:revision>
  <dcterms:created xsi:type="dcterms:W3CDTF">2024-02-21T05:50:00Z</dcterms:created>
  <dcterms:modified xsi:type="dcterms:W3CDTF">2024-02-21T05:52:00Z</dcterms:modified>
</cp:coreProperties>
</file>